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</w:rPr>
        <w:t>-2003/2026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6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Анатольевича, </w:t>
      </w:r>
      <w:r>
        <w:rPr>
          <w:rStyle w:val="cat-ExternalSystem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23.12.2025, проживающий по адресу: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22.12.2025, административный штраф в сумме 1500 рублей, назначенный постановлением по делу об административном правонарушении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 за совершение административного правонарушения, предусмотренного ст. 12.6 Кодекса Российской Федерации об административных правонарушениях, вступившим в законную силу 21.10.2025, врученного ему 10.10.2025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не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пояснив, что штраф не оплатил, поскольку не был согласен с постановлением о назначении наказания, при этом постановление не обжаловал. П</w:t>
      </w:r>
      <w:r>
        <w:rPr>
          <w:rFonts w:ascii="Times New Roman" w:eastAsia="Times New Roman" w:hAnsi="Times New Roman" w:cs="Times New Roman"/>
          <w:sz w:val="28"/>
          <w:szCs w:val="28"/>
        </w:rPr>
        <w:t>росил 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в связи с отсутствием события (или отсутствием состава) административного правонарушения, ссылаясь на то,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материалы дела составлены (вынесены) с существенными нарушениями требований Конституции Российской Федерации, что в силу прямого действия ст. 15 Конституции РФ и правовых позиций Конституционного Суда РФ влечет признание всех доказательств недопустимыми (ст. 26.2 КоАП РФ).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конституционных принципов выразились в следующем: неустранимые сомнения не были истолкованы в его пользу; бремя доказывания переложено на него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 о виновности сделан без достаточных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права на защиту и принципа состязательности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обеспечено участие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рассмотрено без его извещения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ознакомили с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 проведен 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отсутствуют обязательные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Указанные выше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нарушения являются фундаментальными (существенными), они искажают саму суть правосудия и не могут быть восполнены в ходе дальнейшего разбирательства. Поскольку все доказательства, положенные в основу обвинения, получены с нарушением Конституции РФ и КоАП РФ, событие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либо состав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недоказанным.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Прилуцкого М.А.,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2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08.02.2026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23.12.2025, проживающий по адресу: </w:t>
      </w:r>
      <w:r>
        <w:rPr>
          <w:rStyle w:val="cat-UserDefinedgrp-3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22.12.2025, административный штраф в сумме 1500 рублей, назначенный постановлением по делу об административном правонарушении </w:t>
      </w:r>
      <w:r>
        <w:rPr>
          <w:rStyle w:val="cat-UserDefinedgrp-3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 за совершение административного правонарушения, предусмотренного ст. 12.6 Кодекса Российской Федерации об административных правонарушениях, вступившим в законную силу 21.10.2025, врученного ему 10.10.2025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УИН </w:t>
      </w:r>
      <w:r>
        <w:rPr>
          <w:rStyle w:val="cat-UserDefinedgrp-3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10.10.2025, из которого следует, что Прилуцкий М.А. был подвергнут административному наказанию за совершение административного правонарушения, предусмотренного ст. 12.6 КоАП РФ в виде административного штрафа в размере 1500 рублей, постановление вступило в законную силу 21.10.2025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административной практики.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Прилуцким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Прилуцкого М.А. о том, что неустранимые сомнения не были истолкованы в его пользу; бремя доказывания переложено на него; вывод о виновности сделан без достаточных доказательств; нарушение права на защиту и принципа состязательности; не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обеспечено участие защитника; дело рассмотрено без его извещения; не ознакомили с материалами; </w:t>
      </w:r>
      <w:r>
        <w:rPr>
          <w:rFonts w:ascii="Times New Roman" w:eastAsia="Times New Roman" w:hAnsi="Times New Roman" w:cs="Times New Roman"/>
          <w:sz w:val="28"/>
          <w:szCs w:val="28"/>
        </w:rPr>
        <w:t>осмотр проведен незаконно; в протоколе отсутствуют обязательные реквизиты, являются не состоятельными и подлежат отклонению по следующим основаниям: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в виновности, которые,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должны быть истолкованы в пользу Прилуцкого М.А., не усматривается.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правильного разрешения дела, в протоколе отражены. 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от подписи в протоколе об административном правонарушении, не свидетельствует о том, что при его составлении были допущены процессуальные нарушения. Отказавшись от подписи в протоколе, Прилуцкий М.А. распорядился своими правами по своему усмотрению.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лицо, осуществляющее производство по делу об административном правонарушении, не наделено полномочиями обеспечивать лицу, в отношении которого ведется производство по делу, защитника, а лишь гарантируют право на рассмотрение его дела с участием защитника, который в соответствии с положениями части 1 статьи 25.1, частями 1, 4 статьи 25.5 Кодекса Российской Федерации об административных правонарушениях может быть привлечен указанным лицом к участию в деле с момента его возбуждения и вправе пользоваться правами, предусмотренными частью 5 статьи 25.5 КоАП РФ. Ходатайства, в установленной статьей 24.4 Кодекса Российской Федерации об административных правонарушениях письменной форме, Прилуцкий М.А. должностному лицу в ходе производства по делу об административном правонарушении не заявлял.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письменным заявлением о необходимости ознакомления его с материалами дела Прилуцкий М.А. не обращался.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о том, что дело рассмотрено без его извещения преждевременны, поскольку при рассмотрении данного дела Прилуцкий М.А. присутствовал в судебном заседании.</w:t>
      </w:r>
    </w:p>
    <w:p>
      <w:pPr>
        <w:spacing w:before="0" w:after="0"/>
        <w:ind w:left="20" w:right="23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исследованных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Прилуцкого М.А., неустранимых сомнений по делу не усматривается.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делу, вопреки доводам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установлено.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получателя платежа: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0412365400395001612620183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PassportDatagrp-25rplc-14">
    <w:name w:val="cat-PassportData grp-25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35rplc-37">
    <w:name w:val="cat-UserDefined grp-35 rplc-37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7rplc-46">
    <w:name w:val="cat-UserDefined grp-37 rplc-46"/>
    <w:basedOn w:val="DefaultParagraphFont"/>
  </w:style>
  <w:style w:type="character" w:customStyle="1" w:styleId="cat-UserDefinedgrp-38rplc-75">
    <w:name w:val="cat-UserDefined grp-38 rplc-75"/>
    <w:basedOn w:val="DefaultParagraphFont"/>
  </w:style>
  <w:style w:type="character" w:customStyle="1" w:styleId="cat-UserDefinedgrp-39rplc-78">
    <w:name w:val="cat-UserDefined grp-39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6203&amp;dst=100027&amp;field=134&amp;date=11.03.2026&amp;demo=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